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10632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6"/>
        <w:gridCol w:w="7326"/>
      </w:tblGrid>
      <w:tr w:rsidR="00AA5530" w:rsidRPr="00B036D9" w:rsidTr="00AA5530">
        <w:tc>
          <w:tcPr>
            <w:tcW w:w="3279" w:type="dxa"/>
            <w:vMerge w:val="restart"/>
            <w:shd w:val="clear" w:color="auto" w:fill="DDDDDD"/>
          </w:tcPr>
          <w:p w:rsidR="00AA5530" w:rsidRDefault="00AA5530" w:rsidP="001307B0">
            <w:pPr>
              <w:spacing w:before="100" w:beforeAutospacing="1" w:after="100" w:afterAutospacing="1" w:line="240" w:lineRule="auto"/>
              <w:ind w:left="-108"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24"/>
              </w:rPr>
            </w:pPr>
            <w:r>
              <w:rPr>
                <w:rFonts w:ascii="Times New Roman" w:hAnsi="Times New Roman" w:cs="Times New Roman"/>
                <w:noProof/>
                <w:kern w:val="36"/>
                <w:sz w:val="24"/>
              </w:rPr>
              <w:drawing>
                <wp:anchor distT="0" distB="0" distL="114300" distR="114300" simplePos="0" relativeHeight="251658240" behindDoc="1" locked="0" layoutInCell="1" allowOverlap="1" wp14:anchorId="67AE02A6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58156</wp:posOffset>
                  </wp:positionV>
                  <wp:extent cx="1961049" cy="931984"/>
                  <wp:effectExtent l="0" t="0" r="1270" b="1905"/>
                  <wp:wrapTight wrapText="bothSides">
                    <wp:wrapPolygon edited="0">
                      <wp:start x="0" y="0"/>
                      <wp:lineTo x="0" y="21202"/>
                      <wp:lineTo x="21404" y="21202"/>
                      <wp:lineTo x="21404" y="0"/>
                      <wp:lineTo x="0" y="0"/>
                    </wp:wrapPolygon>
                  </wp:wrapTight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1049" cy="931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A5530" w:rsidRDefault="00AA5530" w:rsidP="001307B0">
            <w:pPr>
              <w:spacing w:before="100" w:beforeAutospacing="1" w:after="100" w:afterAutospacing="1" w:line="240" w:lineRule="auto"/>
              <w:outlineLvl w:val="0"/>
              <w:rPr>
                <w:rFonts w:ascii="Times New Roman" w:hAnsi="Times New Roman" w:cs="Times New Roman"/>
                <w:bCs/>
                <w:kern w:val="36"/>
                <w:sz w:val="24"/>
              </w:rPr>
            </w:pPr>
          </w:p>
          <w:p w:rsidR="00AA5530" w:rsidRDefault="00AA5530" w:rsidP="00FF015D">
            <w:pPr>
              <w:spacing w:before="100" w:beforeAutospacing="1" w:after="100" w:afterAutospacing="1" w:line="240" w:lineRule="auto"/>
              <w:outlineLvl w:val="0"/>
              <w:rPr>
                <w:rFonts w:ascii="Times New Roman" w:hAnsi="Times New Roman" w:cs="Times New Roman"/>
                <w:bCs/>
                <w:kern w:val="36"/>
                <w:sz w:val="24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</w:rPr>
              <w:t>Les experts certifiés CMSE (</w:t>
            </w:r>
            <w:proofErr w:type="spellStart"/>
            <w:r>
              <w:rPr>
                <w:rFonts w:ascii="Times New Roman" w:hAnsi="Times New Roman" w:cs="Times New Roman"/>
                <w:bCs/>
                <w:kern w:val="36"/>
                <w:sz w:val="24"/>
              </w:rPr>
              <w:t>Certified</w:t>
            </w:r>
            <w:proofErr w:type="spellEnd"/>
            <w:r>
              <w:rPr>
                <w:rFonts w:ascii="Times New Roman" w:hAnsi="Times New Roman" w:cs="Times New Roman"/>
                <w:bCs/>
                <w:kern w:val="3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36"/>
                <w:sz w:val="24"/>
              </w:rPr>
              <w:t>Machinery</w:t>
            </w:r>
            <w:proofErr w:type="spellEnd"/>
            <w:r>
              <w:rPr>
                <w:rFonts w:ascii="Times New Roman" w:hAnsi="Times New Roman" w:cs="Times New Roman"/>
                <w:bCs/>
                <w:kern w:val="3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36"/>
                <w:sz w:val="24"/>
              </w:rPr>
              <w:t>Safety</w:t>
            </w:r>
            <w:proofErr w:type="spellEnd"/>
            <w:r>
              <w:rPr>
                <w:rFonts w:ascii="Times New Roman" w:hAnsi="Times New Roman" w:cs="Times New Roman"/>
                <w:bCs/>
                <w:kern w:val="36"/>
                <w:sz w:val="24"/>
              </w:rPr>
              <w:t xml:space="preserve"> Expert) du groupe GPI vous accompagnent dans vos démarches de </w:t>
            </w:r>
            <w:r w:rsidR="00FF015D">
              <w:rPr>
                <w:rFonts w:ascii="Times New Roman" w:hAnsi="Times New Roman" w:cs="Times New Roman"/>
                <w:bCs/>
                <w:kern w:val="36"/>
                <w:sz w:val="24"/>
              </w:rPr>
              <w:t xml:space="preserve">formations sur la </w:t>
            </w:r>
            <w:r>
              <w:rPr>
                <w:rFonts w:ascii="Times New Roman" w:hAnsi="Times New Roman" w:cs="Times New Roman"/>
                <w:bCs/>
                <w:kern w:val="36"/>
                <w:sz w:val="24"/>
              </w:rPr>
              <w:t>mises en sécurités de machines.</w:t>
            </w:r>
          </w:p>
          <w:p w:rsidR="00AA5530" w:rsidRDefault="00AA5530" w:rsidP="001307B0">
            <w:pPr>
              <w:spacing w:before="100" w:beforeAutospacing="1" w:after="100" w:afterAutospacing="1" w:line="240" w:lineRule="auto"/>
              <w:outlineLvl w:val="0"/>
              <w:rPr>
                <w:rFonts w:ascii="Times New Roman" w:hAnsi="Times New Roman" w:cs="Times New Roman"/>
                <w:bCs/>
                <w:kern w:val="36"/>
                <w:sz w:val="24"/>
              </w:rPr>
            </w:pPr>
          </w:p>
          <w:p w:rsidR="00AA5530" w:rsidRDefault="00AA5530" w:rsidP="001307B0">
            <w:pPr>
              <w:spacing w:before="100" w:beforeAutospacing="1" w:after="100" w:afterAutospacing="1" w:line="240" w:lineRule="auto"/>
              <w:outlineLvl w:val="0"/>
              <w:rPr>
                <w:rFonts w:ascii="Times New Roman" w:hAnsi="Times New Roman" w:cs="Times New Roman"/>
                <w:bCs/>
                <w:kern w:val="36"/>
                <w:sz w:val="24"/>
              </w:rPr>
            </w:pPr>
          </w:p>
          <w:p w:rsidR="00AA5530" w:rsidRDefault="00AA5530" w:rsidP="001307B0">
            <w:pPr>
              <w:spacing w:before="100" w:beforeAutospacing="1" w:after="100" w:afterAutospacing="1" w:line="240" w:lineRule="auto"/>
              <w:outlineLvl w:val="0"/>
              <w:rPr>
                <w:rFonts w:ascii="Times New Roman" w:hAnsi="Times New Roman" w:cs="Times New Roman"/>
                <w:bCs/>
                <w:kern w:val="36"/>
                <w:sz w:val="24"/>
              </w:rPr>
            </w:pPr>
          </w:p>
          <w:p w:rsidR="00AA5530" w:rsidRDefault="00AA5530" w:rsidP="001307B0">
            <w:pPr>
              <w:spacing w:line="240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t>Nous contacter</w:t>
            </w:r>
          </w:p>
          <w:p w:rsidR="00AA5530" w:rsidRPr="00691F67" w:rsidRDefault="00AA5530" w:rsidP="001307B0">
            <w:pPr>
              <w:spacing w:line="240" w:lineRule="auto"/>
              <w:rPr>
                <w:rFonts w:ascii="Arial" w:hAnsi="Arial" w:cs="Arial"/>
                <w:color w:val="404040" w:themeColor="text1" w:themeTint="BF"/>
                <w:szCs w:val="20"/>
              </w:rPr>
            </w:pPr>
            <w:r w:rsidRPr="00691F67">
              <w:rPr>
                <w:b/>
                <w:color w:val="404040" w:themeColor="text1" w:themeTint="BF"/>
              </w:rPr>
              <w:t>+33 4 72 47 80 12</w:t>
            </w:r>
            <w:r w:rsidRPr="00691F67">
              <w:rPr>
                <w:rFonts w:ascii="Arial" w:hAnsi="Arial" w:cs="Arial"/>
                <w:color w:val="404040" w:themeColor="text1" w:themeTint="BF"/>
                <w:szCs w:val="20"/>
              </w:rPr>
              <w:t> </w:t>
            </w:r>
          </w:p>
          <w:p w:rsidR="00AA5530" w:rsidRPr="00691F67" w:rsidRDefault="00AA5530" w:rsidP="001307B0">
            <w:pPr>
              <w:spacing w:line="240" w:lineRule="auto"/>
              <w:rPr>
                <w:rFonts w:asciiTheme="minorHAnsi" w:hAnsiTheme="minorHAnsi" w:cstheme="minorBidi"/>
                <w:b/>
                <w:color w:val="404040" w:themeColor="text1" w:themeTint="BF"/>
                <w:sz w:val="22"/>
                <w:szCs w:val="22"/>
              </w:rPr>
            </w:pPr>
            <w:r w:rsidRPr="00691F67">
              <w:rPr>
                <w:b/>
                <w:color w:val="404040" w:themeColor="text1" w:themeTint="BF"/>
              </w:rPr>
              <w:t>dbernard@gpi-experts.com</w:t>
            </w:r>
          </w:p>
          <w:p w:rsidR="00AA5530" w:rsidRDefault="00AA5530" w:rsidP="001307B0">
            <w:pPr>
              <w:spacing w:before="100" w:beforeAutospacing="1" w:after="100" w:afterAutospacing="1" w:line="240" w:lineRule="auto"/>
              <w:outlineLvl w:val="0"/>
              <w:rPr>
                <w:rFonts w:ascii="Times New Roman" w:hAnsi="Times New Roman" w:cs="Times New Roman"/>
                <w:bCs/>
                <w:kern w:val="36"/>
                <w:sz w:val="24"/>
              </w:rPr>
            </w:pPr>
          </w:p>
        </w:tc>
        <w:tc>
          <w:tcPr>
            <w:tcW w:w="7353" w:type="dxa"/>
            <w:hideMark/>
          </w:tcPr>
          <w:p w:rsidR="00AA5530" w:rsidRPr="00486AEF" w:rsidRDefault="00AA5530" w:rsidP="007078EF">
            <w:pPr>
              <w:pStyle w:val="Titre1"/>
            </w:pPr>
            <w:r w:rsidRPr="00486AEF">
              <w:t xml:space="preserve">GPI </w:t>
            </w:r>
            <w:r w:rsidRPr="00486AEF">
              <w:rPr>
                <w:rFonts w:eastAsiaTheme="minorHAnsi"/>
              </w:rPr>
              <w:t>Experts</w:t>
            </w:r>
          </w:p>
          <w:p w:rsidR="00AA5530" w:rsidRPr="00486AEF" w:rsidRDefault="00AA5530" w:rsidP="007078EF">
            <w:pPr>
              <w:pStyle w:val="Titre1"/>
              <w:outlineLvl w:val="0"/>
              <w:rPr>
                <w:sz w:val="24"/>
                <w:szCs w:val="24"/>
              </w:rPr>
            </w:pPr>
            <w:r w:rsidRPr="00486AEF">
              <w:t xml:space="preserve">L’offre </w:t>
            </w:r>
            <w:r w:rsidR="00FF015D" w:rsidRPr="00486AEF">
              <w:t xml:space="preserve">formations </w:t>
            </w:r>
            <w:r w:rsidRPr="00486AEF">
              <w:t>sécurité machines</w:t>
            </w:r>
          </w:p>
        </w:tc>
      </w:tr>
      <w:tr w:rsidR="00AA5530" w:rsidTr="00AA5530">
        <w:trPr>
          <w:trHeight w:val="13889"/>
        </w:trPr>
        <w:tc>
          <w:tcPr>
            <w:tcW w:w="3279" w:type="dxa"/>
            <w:vMerge/>
            <w:vAlign w:val="center"/>
            <w:hideMark/>
          </w:tcPr>
          <w:p w:rsidR="00AA5530" w:rsidRDefault="00AA5530" w:rsidP="001307B0">
            <w:pPr>
              <w:spacing w:line="240" w:lineRule="auto"/>
              <w:rPr>
                <w:rFonts w:ascii="Times New Roman" w:hAnsi="Times New Roman" w:cs="Times New Roman"/>
                <w:bCs/>
                <w:kern w:val="36"/>
                <w:sz w:val="24"/>
              </w:rPr>
            </w:pPr>
          </w:p>
        </w:tc>
        <w:tc>
          <w:tcPr>
            <w:tcW w:w="7353" w:type="dxa"/>
          </w:tcPr>
          <w:p w:rsidR="006B49F0" w:rsidRDefault="006B49F0" w:rsidP="006B49F0">
            <w:pPr>
              <w:pStyle w:val="Paragraphedeliste"/>
              <w:spacing w:after="0" w:line="240" w:lineRule="auto"/>
              <w:ind w:left="491"/>
              <w:rPr>
                <w:sz w:val="24"/>
                <w:szCs w:val="24"/>
              </w:rPr>
            </w:pPr>
          </w:p>
          <w:p w:rsidR="00AA5530" w:rsidRPr="00691F67" w:rsidRDefault="00EB6B7E" w:rsidP="00AA5530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ind w:left="491" w:hanging="370"/>
              <w:rPr>
                <w:color w:val="404040" w:themeColor="text1" w:themeTint="BF"/>
                <w:sz w:val="24"/>
                <w:szCs w:val="24"/>
              </w:rPr>
            </w:pPr>
            <w:r w:rsidRPr="00691F67">
              <w:rPr>
                <w:color w:val="404040" w:themeColor="text1" w:themeTint="BF"/>
                <w:sz w:val="24"/>
                <w:szCs w:val="24"/>
              </w:rPr>
              <w:t>Sécurité machine</w:t>
            </w:r>
            <w:r w:rsidR="00D45832">
              <w:rPr>
                <w:color w:val="404040" w:themeColor="text1" w:themeTint="BF"/>
                <w:sz w:val="24"/>
                <w:szCs w:val="24"/>
              </w:rPr>
              <w:t>s</w:t>
            </w:r>
          </w:p>
          <w:p w:rsidR="00AA5530" w:rsidRPr="00FF4AFC" w:rsidRDefault="00EB6B7E" w:rsidP="00C11C93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left"/>
              <w:rPr>
                <w:rFonts w:ascii="Times New Roman" w:hAnsi="Times New Roman" w:cs="Times New Roman"/>
                <w:sz w:val="24"/>
              </w:rPr>
            </w:pPr>
            <w:r w:rsidRPr="00FF4AFC">
              <w:rPr>
                <w:rFonts w:ascii="Times New Roman" w:hAnsi="Times New Roman" w:cs="Times New Roman"/>
                <w:sz w:val="24"/>
              </w:rPr>
              <w:t>Contexte réglementaire</w:t>
            </w:r>
          </w:p>
          <w:p w:rsidR="00AA5530" w:rsidRPr="00FF4AFC" w:rsidRDefault="00EB6B7E" w:rsidP="00C11C93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left"/>
              <w:rPr>
                <w:rFonts w:ascii="Times New Roman" w:hAnsi="Times New Roman" w:cs="Times New Roman"/>
                <w:sz w:val="24"/>
              </w:rPr>
            </w:pPr>
            <w:r w:rsidRPr="00FF4AFC">
              <w:rPr>
                <w:rFonts w:ascii="Times New Roman" w:hAnsi="Times New Roman" w:cs="Times New Roman"/>
                <w:sz w:val="24"/>
              </w:rPr>
              <w:t>Directive machine</w:t>
            </w:r>
          </w:p>
          <w:p w:rsidR="00AA5530" w:rsidRPr="00FF4AFC" w:rsidRDefault="00D45832" w:rsidP="00C11C93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Machine ancienne</w:t>
            </w:r>
            <w:bookmarkStart w:id="0" w:name="_GoBack"/>
            <w:bookmarkEnd w:id="0"/>
          </w:p>
          <w:p w:rsidR="00EB6B7E" w:rsidRPr="00691F67" w:rsidRDefault="00EB6B7E" w:rsidP="00EB6B7E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ind w:left="491" w:hanging="370"/>
              <w:rPr>
                <w:color w:val="404040" w:themeColor="text1" w:themeTint="BF"/>
                <w:sz w:val="24"/>
                <w:szCs w:val="24"/>
              </w:rPr>
            </w:pPr>
            <w:r w:rsidRPr="00691F67">
              <w:rPr>
                <w:color w:val="404040" w:themeColor="text1" w:themeTint="BF"/>
                <w:sz w:val="24"/>
                <w:szCs w:val="24"/>
              </w:rPr>
              <w:t>Evaluation des risques</w:t>
            </w:r>
          </w:p>
          <w:p w:rsidR="00EB6B7E" w:rsidRPr="00FF4AFC" w:rsidRDefault="00EB6B7E" w:rsidP="00C11C93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left"/>
              <w:rPr>
                <w:rFonts w:ascii="Times New Roman" w:hAnsi="Times New Roman" w:cs="Times New Roman"/>
                <w:sz w:val="24"/>
              </w:rPr>
            </w:pPr>
            <w:r w:rsidRPr="00FF4AFC">
              <w:rPr>
                <w:rFonts w:ascii="Times New Roman" w:hAnsi="Times New Roman" w:cs="Times New Roman"/>
                <w:sz w:val="24"/>
              </w:rPr>
              <w:t>Analyse de risque</w:t>
            </w:r>
          </w:p>
          <w:p w:rsidR="00EB6B7E" w:rsidRPr="00FF4AFC" w:rsidRDefault="00EB6B7E" w:rsidP="00C11C93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left"/>
              <w:rPr>
                <w:rFonts w:ascii="Times New Roman" w:hAnsi="Times New Roman" w:cs="Times New Roman"/>
                <w:sz w:val="24"/>
              </w:rPr>
            </w:pPr>
            <w:r w:rsidRPr="00FF4AFC">
              <w:rPr>
                <w:rFonts w:ascii="Times New Roman" w:hAnsi="Times New Roman" w:cs="Times New Roman"/>
                <w:sz w:val="24"/>
              </w:rPr>
              <w:t xml:space="preserve">Norme </w:t>
            </w:r>
            <w:r w:rsidR="00C11C93">
              <w:rPr>
                <w:rFonts w:ascii="Times New Roman" w:hAnsi="Times New Roman" w:cs="Times New Roman"/>
                <w:sz w:val="24"/>
              </w:rPr>
              <w:t xml:space="preserve">NF EN ISO </w:t>
            </w:r>
            <w:r w:rsidRPr="00FF4AFC">
              <w:rPr>
                <w:rFonts w:ascii="Times New Roman" w:hAnsi="Times New Roman" w:cs="Times New Roman"/>
                <w:sz w:val="24"/>
              </w:rPr>
              <w:t>12100</w:t>
            </w:r>
          </w:p>
          <w:p w:rsidR="00EB6B7E" w:rsidRPr="00FF4AFC" w:rsidRDefault="00EB6B7E" w:rsidP="00C11C93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left"/>
              <w:rPr>
                <w:rFonts w:ascii="Times New Roman" w:hAnsi="Times New Roman" w:cs="Times New Roman"/>
                <w:sz w:val="24"/>
              </w:rPr>
            </w:pPr>
            <w:r w:rsidRPr="00FF4AFC">
              <w:rPr>
                <w:rFonts w:ascii="Times New Roman" w:hAnsi="Times New Roman" w:cs="Times New Roman"/>
                <w:sz w:val="24"/>
              </w:rPr>
              <w:t>Matrice de risque</w:t>
            </w:r>
          </w:p>
          <w:p w:rsidR="00AA5530" w:rsidRPr="00691F67" w:rsidRDefault="00AA5530" w:rsidP="00AA5530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ind w:left="491" w:hanging="370"/>
              <w:rPr>
                <w:color w:val="404040" w:themeColor="text1" w:themeTint="BF"/>
                <w:sz w:val="24"/>
                <w:szCs w:val="24"/>
              </w:rPr>
            </w:pPr>
            <w:r w:rsidRPr="00691F67">
              <w:rPr>
                <w:color w:val="404040" w:themeColor="text1" w:themeTint="BF"/>
                <w:sz w:val="24"/>
                <w:szCs w:val="24"/>
              </w:rPr>
              <w:t>Concept de sécurité</w:t>
            </w:r>
            <w:r w:rsidR="00FF4AFC" w:rsidRPr="00691F67">
              <w:rPr>
                <w:color w:val="404040" w:themeColor="text1" w:themeTint="BF"/>
                <w:sz w:val="24"/>
                <w:szCs w:val="24"/>
              </w:rPr>
              <w:t xml:space="preserve"> suivant </w:t>
            </w:r>
            <w:r w:rsidR="00C11C93">
              <w:rPr>
                <w:color w:val="404040" w:themeColor="text1" w:themeTint="BF"/>
                <w:sz w:val="24"/>
                <w:szCs w:val="24"/>
              </w:rPr>
              <w:t xml:space="preserve">NF EN ISO </w:t>
            </w:r>
            <w:r w:rsidR="00FF4AFC" w:rsidRPr="00691F67">
              <w:rPr>
                <w:color w:val="404040" w:themeColor="text1" w:themeTint="BF"/>
                <w:sz w:val="24"/>
                <w:szCs w:val="24"/>
              </w:rPr>
              <w:t>13849</w:t>
            </w:r>
            <w:r w:rsidR="00C11C93">
              <w:rPr>
                <w:color w:val="404040" w:themeColor="text1" w:themeTint="BF"/>
                <w:sz w:val="24"/>
                <w:szCs w:val="24"/>
              </w:rPr>
              <w:t>-1</w:t>
            </w:r>
          </w:p>
          <w:p w:rsidR="00AA5530" w:rsidRPr="00FF4AFC" w:rsidRDefault="00FF4AFC" w:rsidP="00C11C93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jc w:val="left"/>
              <w:rPr>
                <w:rFonts w:ascii="Times New Roman" w:hAnsi="Times New Roman" w:cs="Times New Roman"/>
                <w:sz w:val="24"/>
              </w:rPr>
            </w:pPr>
            <w:r w:rsidRPr="00FF4AFC">
              <w:rPr>
                <w:rFonts w:ascii="Times New Roman" w:hAnsi="Times New Roman" w:cs="Times New Roman"/>
                <w:sz w:val="24"/>
              </w:rPr>
              <w:t>Les catégories</w:t>
            </w:r>
          </w:p>
          <w:p w:rsidR="00AA5530" w:rsidRPr="00FF4AFC" w:rsidRDefault="00FF4AFC" w:rsidP="00C11C93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jc w:val="left"/>
              <w:rPr>
                <w:rFonts w:ascii="Times New Roman" w:hAnsi="Times New Roman" w:cs="Times New Roman"/>
                <w:sz w:val="24"/>
              </w:rPr>
            </w:pPr>
            <w:r w:rsidRPr="00FF4AFC">
              <w:rPr>
                <w:rFonts w:ascii="Times New Roman" w:hAnsi="Times New Roman" w:cs="Times New Roman"/>
                <w:sz w:val="24"/>
              </w:rPr>
              <w:t>Notion sur MTTF</w:t>
            </w:r>
            <w:r w:rsidR="00AA5530" w:rsidRPr="00FF4AFC">
              <w:rPr>
                <w:rFonts w:ascii="Times New Roman" w:hAnsi="Times New Roman" w:cs="Times New Roman"/>
                <w:sz w:val="24"/>
              </w:rPr>
              <w:t>.</w:t>
            </w:r>
          </w:p>
          <w:p w:rsidR="00AA5530" w:rsidRPr="00FF4AFC" w:rsidRDefault="00FF4AFC" w:rsidP="00C11C93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jc w:val="left"/>
              <w:rPr>
                <w:rFonts w:ascii="Times New Roman" w:hAnsi="Times New Roman" w:cs="Times New Roman"/>
                <w:sz w:val="24"/>
              </w:rPr>
            </w:pPr>
            <w:r w:rsidRPr="00FF4AFC">
              <w:rPr>
                <w:rFonts w:ascii="Times New Roman" w:hAnsi="Times New Roman" w:cs="Times New Roman"/>
                <w:sz w:val="24"/>
              </w:rPr>
              <w:t>La couverture de diagnostic (DC)</w:t>
            </w:r>
          </w:p>
          <w:p w:rsidR="00FF4AFC" w:rsidRPr="00FF4AFC" w:rsidRDefault="00FF4AFC" w:rsidP="00C11C93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jc w:val="left"/>
              <w:rPr>
                <w:rFonts w:ascii="Times New Roman" w:hAnsi="Times New Roman" w:cs="Times New Roman"/>
                <w:sz w:val="24"/>
              </w:rPr>
            </w:pPr>
            <w:r w:rsidRPr="00FF4AFC">
              <w:rPr>
                <w:rFonts w:ascii="Times New Roman" w:hAnsi="Times New Roman" w:cs="Times New Roman"/>
                <w:sz w:val="24"/>
              </w:rPr>
              <w:t>Les causes communes de défaillances (CCF)</w:t>
            </w:r>
          </w:p>
          <w:p w:rsidR="00FF4AFC" w:rsidRPr="00FF4AFC" w:rsidRDefault="00FF4AFC" w:rsidP="00C11C93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jc w:val="left"/>
              <w:rPr>
                <w:rFonts w:ascii="Times New Roman" w:hAnsi="Times New Roman" w:cs="Times New Roman"/>
                <w:sz w:val="24"/>
              </w:rPr>
            </w:pPr>
            <w:r w:rsidRPr="00FF4AFC">
              <w:rPr>
                <w:rFonts w:ascii="Times New Roman" w:hAnsi="Times New Roman" w:cs="Times New Roman"/>
                <w:sz w:val="24"/>
              </w:rPr>
              <w:t>Les niveaux PL</w:t>
            </w:r>
          </w:p>
          <w:p w:rsidR="00FF4AFC" w:rsidRPr="00FF4AFC" w:rsidRDefault="00FF4AFC" w:rsidP="00C11C93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jc w:val="left"/>
              <w:rPr>
                <w:rFonts w:ascii="Times New Roman" w:hAnsi="Times New Roman" w:cs="Times New Roman"/>
                <w:sz w:val="24"/>
              </w:rPr>
            </w:pPr>
            <w:r w:rsidRPr="00FF4AFC">
              <w:rPr>
                <w:rFonts w:ascii="Times New Roman" w:hAnsi="Times New Roman" w:cs="Times New Roman"/>
                <w:sz w:val="24"/>
              </w:rPr>
              <w:t>Le cycle en V</w:t>
            </w:r>
          </w:p>
          <w:p w:rsidR="00AA5530" w:rsidRPr="00691F67" w:rsidRDefault="00FF4AFC" w:rsidP="00FF4AFC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ind w:left="491" w:hanging="370"/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691F67">
              <w:rPr>
                <w:color w:val="404040" w:themeColor="text1" w:themeTint="BF"/>
                <w:sz w:val="24"/>
                <w:szCs w:val="24"/>
              </w:rPr>
              <w:t>Justification niveau de sécurité</w:t>
            </w:r>
          </w:p>
          <w:p w:rsidR="00AA5530" w:rsidRPr="00FF4AFC" w:rsidRDefault="00FF4AFC" w:rsidP="00C11C93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jc w:val="left"/>
              <w:rPr>
                <w:rFonts w:ascii="Times New Roman" w:hAnsi="Times New Roman" w:cs="Times New Roman"/>
                <w:sz w:val="24"/>
              </w:rPr>
            </w:pPr>
            <w:r w:rsidRPr="00FF4AFC">
              <w:rPr>
                <w:rFonts w:ascii="Times New Roman" w:hAnsi="Times New Roman" w:cs="Times New Roman"/>
                <w:sz w:val="24"/>
              </w:rPr>
              <w:t>Utilisation Sistema</w:t>
            </w:r>
          </w:p>
          <w:p w:rsidR="00AA5530" w:rsidRPr="00FF4AFC" w:rsidRDefault="00FF4AFC" w:rsidP="00C11C93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jc w:val="left"/>
              <w:rPr>
                <w:rFonts w:ascii="Times New Roman" w:hAnsi="Times New Roman" w:cs="Times New Roman"/>
                <w:sz w:val="24"/>
              </w:rPr>
            </w:pPr>
            <w:r w:rsidRPr="00FF4AFC">
              <w:rPr>
                <w:rFonts w:ascii="Times New Roman" w:hAnsi="Times New Roman" w:cs="Times New Roman"/>
                <w:sz w:val="24"/>
              </w:rPr>
              <w:t>Utilisation Pascal</w:t>
            </w:r>
          </w:p>
          <w:p w:rsidR="00AA5530" w:rsidRPr="00C11C93" w:rsidRDefault="00F1080F" w:rsidP="00C11C93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ind w:left="491" w:hanging="370"/>
              <w:jc w:val="both"/>
              <w:rPr>
                <w:color w:val="404040" w:themeColor="text1" w:themeTint="BF"/>
                <w:sz w:val="24"/>
                <w:szCs w:val="24"/>
              </w:rPr>
            </w:pPr>
            <w:hyperlink r:id="rId9" w:history="1">
              <w:r w:rsidR="00C11C93" w:rsidRPr="00C11C93">
                <w:rPr>
                  <w:color w:val="404040" w:themeColor="text1" w:themeTint="BF"/>
                  <w:sz w:val="24"/>
                  <w:szCs w:val="24"/>
                </w:rPr>
                <w:t>Présentation</w:t>
              </w:r>
            </w:hyperlink>
            <w:r w:rsidR="00C11C93" w:rsidRPr="00C11C93">
              <w:rPr>
                <w:color w:val="404040" w:themeColor="text1" w:themeTint="BF"/>
                <w:sz w:val="24"/>
                <w:szCs w:val="24"/>
              </w:rPr>
              <w:t xml:space="preserve"> d</w:t>
            </w:r>
            <w:r w:rsidR="00C11C93">
              <w:rPr>
                <w:color w:val="404040" w:themeColor="text1" w:themeTint="BF"/>
                <w:sz w:val="24"/>
                <w:szCs w:val="24"/>
              </w:rPr>
              <w:t>e</w:t>
            </w:r>
            <w:r w:rsidR="00C11C93" w:rsidRPr="00C11C93">
              <w:rPr>
                <w:color w:val="404040" w:themeColor="text1" w:themeTint="BF"/>
                <w:sz w:val="24"/>
                <w:szCs w:val="24"/>
              </w:rPr>
              <w:t>s différentes normes</w:t>
            </w:r>
          </w:p>
          <w:p w:rsidR="00AA5530" w:rsidRDefault="00C11C93" w:rsidP="00C11C93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NF EN 60204-1</w:t>
            </w:r>
          </w:p>
          <w:p w:rsidR="00C11C93" w:rsidRPr="00C11C93" w:rsidRDefault="00C11C93" w:rsidP="00C11C93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NF EN 62061</w:t>
            </w:r>
          </w:p>
          <w:p w:rsidR="00AA5530" w:rsidRDefault="00EA798A" w:rsidP="00C11C93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NF EN ISO 13850</w:t>
            </w:r>
          </w:p>
          <w:p w:rsidR="00EA798A" w:rsidRDefault="00EA798A" w:rsidP="00EA798A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NF EN ISO 1385</w:t>
            </w:r>
            <w:r>
              <w:rPr>
                <w:rFonts w:ascii="Times New Roman" w:hAnsi="Times New Roman" w:cs="Times New Roman"/>
                <w:sz w:val="24"/>
              </w:rPr>
              <w:t>5</w:t>
            </w:r>
          </w:p>
          <w:p w:rsidR="00EA798A" w:rsidRDefault="00EA798A" w:rsidP="00EA798A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NF EN ISO 1385</w:t>
            </w:r>
            <w:r>
              <w:rPr>
                <w:rFonts w:ascii="Times New Roman" w:hAnsi="Times New Roman" w:cs="Times New Roman"/>
                <w:sz w:val="24"/>
              </w:rPr>
              <w:t>7</w:t>
            </w:r>
          </w:p>
          <w:p w:rsidR="00AA5530" w:rsidRDefault="00EA798A" w:rsidP="00C11C93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NF EN ISO 14119</w:t>
            </w:r>
          </w:p>
          <w:p w:rsidR="00EA798A" w:rsidRDefault="00EA798A" w:rsidP="00EA798A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NF EN ISO 141</w:t>
            </w:r>
            <w:r>
              <w:rPr>
                <w:rFonts w:ascii="Times New Roman" w:hAnsi="Times New Roman" w:cs="Times New Roman"/>
                <w:sz w:val="24"/>
              </w:rPr>
              <w:t>20</w:t>
            </w:r>
          </w:p>
          <w:p w:rsidR="00AA5530" w:rsidRPr="00486AEF" w:rsidRDefault="00E8316A" w:rsidP="00486AEF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ind w:left="491" w:hanging="370"/>
              <w:jc w:val="both"/>
              <w:rPr>
                <w:color w:val="404040" w:themeColor="text1" w:themeTint="BF"/>
                <w:sz w:val="24"/>
                <w:szCs w:val="24"/>
              </w:rPr>
            </w:pPr>
            <w:hyperlink r:id="rId10" w:history="1">
              <w:r w:rsidR="00AA5530" w:rsidRPr="00486AEF">
                <w:rPr>
                  <w:color w:val="404040" w:themeColor="text1" w:themeTint="BF"/>
                  <w:sz w:val="24"/>
                  <w:szCs w:val="24"/>
                </w:rPr>
                <w:t>Formation sur la sécurité fonctionnelle</w:t>
              </w:r>
            </w:hyperlink>
          </w:p>
          <w:p w:rsidR="00AA5530" w:rsidRPr="00486AEF" w:rsidRDefault="00AA5530" w:rsidP="00486AEF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jc w:val="left"/>
              <w:rPr>
                <w:rFonts w:ascii="Times New Roman" w:hAnsi="Times New Roman" w:cs="Times New Roman"/>
                <w:sz w:val="24"/>
              </w:rPr>
            </w:pPr>
            <w:r w:rsidRPr="00486AEF">
              <w:rPr>
                <w:rFonts w:ascii="Times New Roman" w:hAnsi="Times New Roman" w:cs="Times New Roman"/>
                <w:sz w:val="24"/>
              </w:rPr>
              <w:t>Concept de sécurité</w:t>
            </w:r>
          </w:p>
          <w:p w:rsidR="00AA5530" w:rsidRPr="00486AEF" w:rsidRDefault="00AA5530" w:rsidP="00AA5530">
            <w:pPr>
              <w:numPr>
                <w:ilvl w:val="1"/>
                <w:numId w:val="6"/>
              </w:numPr>
              <w:spacing w:before="100" w:beforeAutospacing="1" w:after="100" w:afterAutospacing="1" w:line="240" w:lineRule="auto"/>
              <w:ind w:left="1200"/>
              <w:jc w:val="left"/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  <w:r w:rsidRPr="00486AEF">
              <w:rPr>
                <w:rFonts w:ascii="Times New Roman" w:hAnsi="Times New Roman" w:cs="Times New Roman"/>
                <w:color w:val="404040" w:themeColor="text1" w:themeTint="BF"/>
                <w:sz w:val="24"/>
              </w:rPr>
              <w:t>Logiciel</w:t>
            </w:r>
          </w:p>
          <w:p w:rsidR="00AA5530" w:rsidRDefault="00AA5530" w:rsidP="00AA5530">
            <w:pPr>
              <w:numPr>
                <w:ilvl w:val="1"/>
                <w:numId w:val="6"/>
              </w:numPr>
              <w:spacing w:before="100" w:beforeAutospacing="1" w:after="100" w:afterAutospacing="1" w:line="240" w:lineRule="auto"/>
              <w:ind w:left="1200"/>
              <w:jc w:val="left"/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  <w:r w:rsidRPr="00486AEF">
              <w:rPr>
                <w:rFonts w:ascii="Times New Roman" w:hAnsi="Times New Roman" w:cs="Times New Roman"/>
                <w:color w:val="404040" w:themeColor="text1" w:themeTint="BF"/>
                <w:sz w:val="24"/>
              </w:rPr>
              <w:t>Electrotechnique</w:t>
            </w:r>
          </w:p>
          <w:p w:rsidR="00AA5530" w:rsidRPr="00486AEF" w:rsidRDefault="00AA5530" w:rsidP="00486AEF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jc w:val="left"/>
              <w:rPr>
                <w:rFonts w:ascii="Times New Roman" w:hAnsi="Times New Roman" w:cs="Times New Roman"/>
                <w:sz w:val="24"/>
              </w:rPr>
            </w:pPr>
            <w:r w:rsidRPr="00486AEF">
              <w:rPr>
                <w:rFonts w:ascii="Times New Roman" w:hAnsi="Times New Roman" w:cs="Times New Roman"/>
                <w:sz w:val="24"/>
              </w:rPr>
              <w:t>Maintien de la sécurité fonctionnelle</w:t>
            </w:r>
          </w:p>
          <w:p w:rsidR="00AA5530" w:rsidRDefault="00AA5530" w:rsidP="001307B0">
            <w:pPr>
              <w:spacing w:before="100" w:beforeAutospacing="1" w:after="100" w:afterAutospacing="1" w:line="240" w:lineRule="auto"/>
              <w:outlineLvl w:val="0"/>
              <w:rPr>
                <w:rFonts w:ascii="Times New Roman" w:hAnsi="Times New Roman" w:cs="Times New Roman"/>
                <w:bCs/>
                <w:kern w:val="36"/>
                <w:sz w:val="24"/>
              </w:rPr>
            </w:pPr>
          </w:p>
        </w:tc>
      </w:tr>
    </w:tbl>
    <w:p w:rsidR="00F111C6" w:rsidRPr="00AA5530" w:rsidRDefault="00F111C6" w:rsidP="00AA5530">
      <w:pPr>
        <w:ind w:left="-142"/>
      </w:pPr>
    </w:p>
    <w:sectPr w:rsidR="00F111C6" w:rsidRPr="00AA5530" w:rsidSect="00AA553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426" w:right="1134" w:bottom="851" w:left="1134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316A" w:rsidRDefault="00E8316A" w:rsidP="0024598A">
      <w:r>
        <w:separator/>
      </w:r>
    </w:p>
  </w:endnote>
  <w:endnote w:type="continuationSeparator" w:id="0">
    <w:p w:rsidR="00E8316A" w:rsidRDefault="00E8316A" w:rsidP="00245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Univers">
    <w:charset w:val="00"/>
    <w:family w:val="swiss"/>
    <w:pitch w:val="variable"/>
    <w:sig w:usb0="80000287" w:usb1="00000000" w:usb2="00000000" w:usb3="00000000" w:csb0="0000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1D50" w:rsidRDefault="008A1D5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598A" w:rsidRDefault="008A1D50">
    <w:pPr>
      <w:pStyle w:val="Pieddepage"/>
    </w:pPr>
    <w:r>
      <w:rPr>
        <w:noProof/>
      </w:rPr>
      <w:drawing>
        <wp:anchor distT="0" distB="0" distL="114300" distR="114300" simplePos="0" relativeHeight="251662336" behindDoc="1" locked="0" layoutInCell="1" allowOverlap="1" wp14:anchorId="285375D4">
          <wp:simplePos x="0" y="0"/>
          <wp:positionH relativeFrom="column">
            <wp:posOffset>6012815</wp:posOffset>
          </wp:positionH>
          <wp:positionV relativeFrom="paragraph">
            <wp:posOffset>62534</wp:posOffset>
          </wp:positionV>
          <wp:extent cx="480060" cy="483235"/>
          <wp:effectExtent l="0" t="0" r="0" b="0"/>
          <wp:wrapTight wrapText="bothSides">
            <wp:wrapPolygon edited="0">
              <wp:start x="0" y="0"/>
              <wp:lineTo x="0" y="20436"/>
              <wp:lineTo x="20571" y="20436"/>
              <wp:lineTo x="20571" y="0"/>
              <wp:lineTo x="0" y="0"/>
            </wp:wrapPolygon>
          </wp:wrapTight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0060" cy="483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4598A">
      <w:rPr>
        <w:noProof/>
      </w:rPr>
      <mc:AlternateContent>
        <mc:Choice Requires="wps">
          <w:drawing>
            <wp:anchor distT="0" distB="0" distL="114300" distR="114300" simplePos="0" relativeHeight="251661312" behindDoc="0" locked="1" layoutInCell="1" allowOverlap="1">
              <wp:simplePos x="0" y="0"/>
              <wp:positionH relativeFrom="column">
                <wp:posOffset>-231359</wp:posOffset>
              </wp:positionH>
              <wp:positionV relativeFrom="page">
                <wp:posOffset>10167620</wp:posOffset>
              </wp:positionV>
              <wp:extent cx="6163200" cy="298800"/>
              <wp:effectExtent l="0" t="0" r="0" b="6350"/>
              <wp:wrapNone/>
              <wp:docPr id="456" name="Zone de texte 4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63200" cy="29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4598A" w:rsidRPr="00F111C6" w:rsidRDefault="00AA5530" w:rsidP="00EF73AB">
                          <w:pPr>
                            <w:jc w:val="center"/>
                            <w:rPr>
                              <w:color w:val="878787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878787"/>
                              <w:sz w:val="18"/>
                              <w:szCs w:val="18"/>
                            </w:rPr>
                            <w:t>Experts Gérard Perrier Industrie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456" o:spid="_x0000_s1026" type="#_x0000_t202" style="position:absolute;left:0;text-align:left;margin-left:-18.2pt;margin-top:800.6pt;width:485.3pt;height:23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" filled="f" stroked="f" strokeweight=".5pt">
              <v:textbox>
                <w:txbxContent>
                  <w:p w:rsidR="0024598A" w:rsidRPr="00F111C6" w:rsidRDefault="00AA5530" w:rsidP="00EF73AB">
                    <w:pPr>
                      <w:jc w:val="center"/>
                      <w:rPr>
                        <w:color w:val="878787"/>
                        <w:sz w:val="18"/>
                        <w:szCs w:val="18"/>
                      </w:rPr>
                    </w:pPr>
                    <w:r>
                      <w:rPr>
                        <w:color w:val="878787"/>
                        <w:sz w:val="18"/>
                        <w:szCs w:val="18"/>
                      </w:rPr>
                      <w:t>Experts Gérard Perrier Industrie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1D50" w:rsidRDefault="008A1D5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316A" w:rsidRDefault="00E8316A" w:rsidP="0024598A">
      <w:r>
        <w:separator/>
      </w:r>
    </w:p>
  </w:footnote>
  <w:footnote w:type="continuationSeparator" w:id="0">
    <w:p w:rsidR="00E8316A" w:rsidRDefault="00E8316A" w:rsidP="002459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1D50" w:rsidRDefault="008A1D5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598A" w:rsidRDefault="0024598A" w:rsidP="006B49F0">
    <w:pPr>
      <w:pStyle w:val="En-tte"/>
      <w:tabs>
        <w:tab w:val="clear" w:pos="4536"/>
        <w:tab w:val="clear" w:pos="9072"/>
        <w:tab w:val="left" w:pos="1114"/>
      </w:tabs>
    </w:pPr>
    <w:r>
      <w:rPr>
        <w:noProof/>
      </w:rPr>
      <w:drawing>
        <wp:anchor distT="0" distB="0" distL="114300" distR="114300" simplePos="0" relativeHeight="251659264" behindDoc="1" locked="1" layoutInCell="1" allowOverlap="1" wp14:anchorId="7B41D622" wp14:editId="27C0D56F">
          <wp:simplePos x="724395" y="356260"/>
          <wp:positionH relativeFrom="page">
            <wp:align>center</wp:align>
          </wp:positionH>
          <wp:positionV relativeFrom="page">
            <wp:align>center</wp:align>
          </wp:positionV>
          <wp:extent cx="7559675" cy="10693400"/>
          <wp:effectExtent l="0" t="0" r="0" b="0"/>
          <wp:wrapNone/>
          <wp:docPr id="14" name="Imag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asques documents de travail A42.jpg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999" cy="106937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B49F0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1D50" w:rsidRDefault="008A1D5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D974A7"/>
    <w:multiLevelType w:val="hybridMultilevel"/>
    <w:tmpl w:val="D3029596"/>
    <w:lvl w:ilvl="0" w:tplc="35705028">
      <w:start w:val="1"/>
      <w:numFmt w:val="bullet"/>
      <w:lvlText w:val="&gt;"/>
      <w:lvlJc w:val="left"/>
      <w:pPr>
        <w:ind w:left="720" w:hanging="360"/>
      </w:pPr>
      <w:rPr>
        <w:rFonts w:ascii="Univers" w:hAnsi="Univers" w:hint="default"/>
        <w:color w:val="404040" w:themeColor="text1" w:themeTint="BF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6C76F0"/>
    <w:multiLevelType w:val="hybridMultilevel"/>
    <w:tmpl w:val="8AC8BE5C"/>
    <w:lvl w:ilvl="0" w:tplc="7D105644">
      <w:start w:val="1"/>
      <w:numFmt w:val="bullet"/>
      <w:lvlText w:val="&gt;"/>
      <w:lvlJc w:val="left"/>
      <w:pPr>
        <w:ind w:left="720" w:hanging="360"/>
      </w:pPr>
      <w:rPr>
        <w:rFonts w:ascii="Univers" w:hAnsi="Univers" w:hint="default"/>
        <w:color w:val="404040" w:themeColor="text1" w:themeTint="BF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3C66B1"/>
    <w:multiLevelType w:val="hybridMultilevel"/>
    <w:tmpl w:val="9CD0542A"/>
    <w:lvl w:ilvl="0" w:tplc="32D681CE">
      <w:start w:val="1"/>
      <w:numFmt w:val="bullet"/>
      <w:lvlText w:val="&gt;"/>
      <w:lvlJc w:val="left"/>
      <w:pPr>
        <w:ind w:left="720" w:hanging="360"/>
      </w:pPr>
      <w:rPr>
        <w:rFonts w:ascii="Univers" w:hAnsi="Univers" w:hint="default"/>
        <w:color w:val="404040" w:themeColor="text1" w:themeTint="BF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1A1488"/>
    <w:multiLevelType w:val="hybridMultilevel"/>
    <w:tmpl w:val="2F1238AE"/>
    <w:lvl w:ilvl="0" w:tplc="0DA6ED8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173B3B"/>
    <w:multiLevelType w:val="hybridMultilevel"/>
    <w:tmpl w:val="33EA0186"/>
    <w:lvl w:ilvl="0" w:tplc="E536C808">
      <w:start w:val="1"/>
      <w:numFmt w:val="bullet"/>
      <w:lvlText w:val="&gt;"/>
      <w:lvlJc w:val="left"/>
      <w:pPr>
        <w:ind w:left="720" w:hanging="360"/>
      </w:pPr>
      <w:rPr>
        <w:rFonts w:ascii="Univers" w:hAnsi="Univers" w:hint="default"/>
        <w:color w:val="404040" w:themeColor="text1" w:themeTint="BF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22477D"/>
    <w:multiLevelType w:val="hybridMultilevel"/>
    <w:tmpl w:val="B07C347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032F81"/>
    <w:multiLevelType w:val="hybridMultilevel"/>
    <w:tmpl w:val="9844052E"/>
    <w:lvl w:ilvl="0" w:tplc="396411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04040" w:themeColor="text1" w:themeTint="BF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B54DCA"/>
    <w:multiLevelType w:val="hybridMultilevel"/>
    <w:tmpl w:val="E3A4B00E"/>
    <w:lvl w:ilvl="0" w:tplc="28AA6B04">
      <w:start w:val="1"/>
      <w:numFmt w:val="bullet"/>
      <w:pStyle w:val="Puces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7"/>
  </w:num>
  <w:num w:numId="5">
    <w:abstractNumId w:val="6"/>
  </w:num>
  <w:num w:numId="6">
    <w:abstractNumId w:val="5"/>
  </w:num>
  <w:num w:numId="7">
    <w:abstractNumId w:val="0"/>
  </w:num>
  <w:num w:numId="8">
    <w:abstractNumId w:val="2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9CC"/>
    <w:rsid w:val="000274EC"/>
    <w:rsid w:val="000440CC"/>
    <w:rsid w:val="00071624"/>
    <w:rsid w:val="001A589F"/>
    <w:rsid w:val="0024598A"/>
    <w:rsid w:val="003D6396"/>
    <w:rsid w:val="0045051D"/>
    <w:rsid w:val="00486AEF"/>
    <w:rsid w:val="004E7686"/>
    <w:rsid w:val="005F0C13"/>
    <w:rsid w:val="00601BD9"/>
    <w:rsid w:val="0068712A"/>
    <w:rsid w:val="00690203"/>
    <w:rsid w:val="00691F67"/>
    <w:rsid w:val="006B085E"/>
    <w:rsid w:val="006B49F0"/>
    <w:rsid w:val="006F4709"/>
    <w:rsid w:val="007078EF"/>
    <w:rsid w:val="007D6712"/>
    <w:rsid w:val="00817332"/>
    <w:rsid w:val="00841078"/>
    <w:rsid w:val="008A1D50"/>
    <w:rsid w:val="00961DD8"/>
    <w:rsid w:val="009929D5"/>
    <w:rsid w:val="009D3CF3"/>
    <w:rsid w:val="00A56540"/>
    <w:rsid w:val="00A800A4"/>
    <w:rsid w:val="00AA5530"/>
    <w:rsid w:val="00AC0A3B"/>
    <w:rsid w:val="00AC330C"/>
    <w:rsid w:val="00B34ABE"/>
    <w:rsid w:val="00B50713"/>
    <w:rsid w:val="00B77A6E"/>
    <w:rsid w:val="00B84AE3"/>
    <w:rsid w:val="00C11C93"/>
    <w:rsid w:val="00C269CC"/>
    <w:rsid w:val="00C60F86"/>
    <w:rsid w:val="00CB5AA4"/>
    <w:rsid w:val="00CC2BD0"/>
    <w:rsid w:val="00D41F79"/>
    <w:rsid w:val="00D45832"/>
    <w:rsid w:val="00D8579F"/>
    <w:rsid w:val="00D91C13"/>
    <w:rsid w:val="00DA6FAA"/>
    <w:rsid w:val="00DD1F43"/>
    <w:rsid w:val="00DF5787"/>
    <w:rsid w:val="00E3191D"/>
    <w:rsid w:val="00E8316A"/>
    <w:rsid w:val="00EA798A"/>
    <w:rsid w:val="00EB6B7E"/>
    <w:rsid w:val="00ED30AF"/>
    <w:rsid w:val="00ED5BC5"/>
    <w:rsid w:val="00F1080F"/>
    <w:rsid w:val="00F111C6"/>
    <w:rsid w:val="00F532DC"/>
    <w:rsid w:val="00F84B7C"/>
    <w:rsid w:val="00F96B04"/>
    <w:rsid w:val="00FD3B81"/>
    <w:rsid w:val="00FF015D"/>
    <w:rsid w:val="00FF4AFC"/>
    <w:rsid w:val="00FF6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97B348"/>
  <w15:chartTrackingRefBased/>
  <w15:docId w15:val="{D952ECA4-56CA-4376-B335-91FACE993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A5530"/>
    <w:pPr>
      <w:spacing w:after="0" w:line="230" w:lineRule="auto"/>
      <w:ind w:left="120"/>
      <w:jc w:val="both"/>
    </w:pPr>
    <w:rPr>
      <w:rFonts w:asciiTheme="majorHAnsi" w:eastAsia="Times New Roman" w:hAnsiTheme="majorHAnsi" w:cstheme="majorHAnsi"/>
      <w:sz w:val="20"/>
      <w:szCs w:val="24"/>
      <w:lang w:eastAsia="fr-FR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7078EF"/>
    <w:pPr>
      <w:keepNext/>
      <w:keepLines/>
      <w:pBdr>
        <w:bottom w:val="single" w:sz="4" w:space="1" w:color="404040" w:themeColor="text1" w:themeTint="BF"/>
      </w:pBdr>
      <w:jc w:val="left"/>
      <w:outlineLvl w:val="0"/>
    </w:pPr>
    <w:rPr>
      <w:rFonts w:eastAsiaTheme="majorEastAsia" w:cstheme="majorBidi"/>
      <w:b/>
      <w:caps/>
      <w:color w:val="404040" w:themeColor="text1" w:themeTint="BF"/>
      <w:sz w:val="28"/>
      <w:szCs w:val="32"/>
      <w14:textFill>
        <w14:solidFill>
          <w14:schemeClr w14:val="tx1">
            <w14:lumMod w14:val="75000"/>
            <w14:lumOff w14:val="25000"/>
            <w14:lumMod w14:val="75000"/>
            <w14:lumOff w14:val="25000"/>
          </w14:schemeClr>
        </w14:solidFill>
      </w14:textFill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F111C6"/>
    <w:pPr>
      <w:keepNext/>
      <w:keepLines/>
      <w:jc w:val="left"/>
      <w:outlineLvl w:val="1"/>
    </w:pPr>
    <w:rPr>
      <w:rFonts w:eastAsiaTheme="majorEastAsia" w:cstheme="majorBidi"/>
      <w:b/>
      <w:color w:val="D51317" w:themeColor="accent1"/>
      <w:sz w:val="24"/>
      <w:szCs w:val="26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F111C6"/>
    <w:pPr>
      <w:keepNext/>
      <w:keepLines/>
      <w:jc w:val="left"/>
      <w:outlineLvl w:val="2"/>
    </w:pPr>
    <w:rPr>
      <w:rFonts w:eastAsiaTheme="majorEastAsia" w:cstheme="majorBidi"/>
      <w:b/>
      <w:color w:val="D51317" w:themeColor="accent1"/>
    </w:rPr>
  </w:style>
  <w:style w:type="paragraph" w:styleId="Titre4">
    <w:name w:val="heading 4"/>
    <w:basedOn w:val="Normal"/>
    <w:next w:val="Normal"/>
    <w:link w:val="Titre4Car"/>
    <w:autoRedefine/>
    <w:uiPriority w:val="9"/>
    <w:unhideWhenUsed/>
    <w:qFormat/>
    <w:rsid w:val="00F111C6"/>
    <w:pPr>
      <w:keepNext/>
      <w:keepLines/>
      <w:jc w:val="left"/>
      <w:outlineLvl w:val="3"/>
    </w:pPr>
    <w:rPr>
      <w:rFonts w:eastAsiaTheme="majorEastAsia" w:cstheme="majorBidi"/>
      <w:iCs/>
      <w:color w:val="D51317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GPI">
    <w:name w:val="GPI"/>
    <w:basedOn w:val="Normal"/>
    <w:link w:val="GPICar"/>
    <w:rsid w:val="00601BD9"/>
    <w:pPr>
      <w:framePr w:wrap="around" w:vAnchor="text" w:hAnchor="margin" w:y="1"/>
    </w:pPr>
  </w:style>
  <w:style w:type="character" w:customStyle="1" w:styleId="GPICar">
    <w:name w:val="GPI Car"/>
    <w:basedOn w:val="Policepardfaut"/>
    <w:link w:val="GPI"/>
    <w:rsid w:val="00601BD9"/>
    <w:rPr>
      <w:rFonts w:ascii="Arial" w:hAnsi="Arial"/>
      <w:sz w:val="18"/>
    </w:rPr>
  </w:style>
  <w:style w:type="paragraph" w:styleId="Sansinterligne">
    <w:name w:val="No Spacing"/>
    <w:autoRedefine/>
    <w:uiPriority w:val="1"/>
    <w:rsid w:val="00601BD9"/>
    <w:pPr>
      <w:spacing w:after="0" w:line="240" w:lineRule="auto"/>
      <w:jc w:val="both"/>
    </w:pPr>
    <w:rPr>
      <w:rFonts w:ascii="Arial" w:hAnsi="Arial"/>
      <w:sz w:val="18"/>
    </w:rPr>
  </w:style>
  <w:style w:type="character" w:customStyle="1" w:styleId="Titre1Car">
    <w:name w:val="Titre 1 Car"/>
    <w:basedOn w:val="Policepardfaut"/>
    <w:link w:val="Titre1"/>
    <w:uiPriority w:val="9"/>
    <w:rsid w:val="007078EF"/>
    <w:rPr>
      <w:rFonts w:asciiTheme="majorHAnsi" w:eastAsiaTheme="majorEastAsia" w:hAnsiTheme="majorHAnsi" w:cstheme="majorBidi"/>
      <w:b/>
      <w:caps/>
      <w:color w:val="404040" w:themeColor="text1" w:themeTint="BF"/>
      <w:sz w:val="28"/>
      <w:szCs w:val="32"/>
      <w:lang w:eastAsia="fr-FR"/>
      <w14:textFill>
        <w14:solidFill>
          <w14:schemeClr w14:val="tx1">
            <w14:lumMod w14:val="75000"/>
            <w14:lumOff w14:val="25000"/>
            <w14:lumMod w14:val="75000"/>
            <w14:lumOff w14:val="25000"/>
          </w14:schemeClr>
        </w14:solidFill>
      </w14:textFill>
    </w:rPr>
  </w:style>
  <w:style w:type="character" w:customStyle="1" w:styleId="Titre2Car">
    <w:name w:val="Titre 2 Car"/>
    <w:basedOn w:val="Policepardfaut"/>
    <w:link w:val="Titre2"/>
    <w:uiPriority w:val="9"/>
    <w:rsid w:val="00F111C6"/>
    <w:rPr>
      <w:rFonts w:asciiTheme="majorHAnsi" w:eastAsiaTheme="majorEastAsia" w:hAnsiTheme="majorHAnsi" w:cstheme="majorBidi"/>
      <w:b/>
      <w:color w:val="D51317" w:themeColor="accent1"/>
      <w:sz w:val="24"/>
      <w:szCs w:val="26"/>
    </w:rPr>
  </w:style>
  <w:style w:type="paragraph" w:styleId="Titre">
    <w:name w:val="Title"/>
    <w:basedOn w:val="Normal"/>
    <w:next w:val="Normal"/>
    <w:link w:val="TitreCar"/>
    <w:autoRedefine/>
    <w:uiPriority w:val="10"/>
    <w:rsid w:val="00601BD9"/>
    <w:pPr>
      <w:pBdr>
        <w:bottom w:val="single" w:sz="4" w:space="1" w:color="auto"/>
      </w:pBdr>
      <w:contextualSpacing/>
      <w:jc w:val="left"/>
    </w:pPr>
    <w:rPr>
      <w:rFonts w:eastAsiaTheme="majorEastAsia" w:cstheme="majorBidi"/>
      <w:b/>
      <w:spacing w:val="-10"/>
      <w:kern w:val="28"/>
      <w:sz w:val="52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01BD9"/>
    <w:rPr>
      <w:rFonts w:ascii="Arial" w:eastAsiaTheme="majorEastAsia" w:hAnsi="Arial" w:cstheme="majorBidi"/>
      <w:b/>
      <w:spacing w:val="-10"/>
      <w:kern w:val="28"/>
      <w:sz w:val="52"/>
      <w:szCs w:val="56"/>
    </w:rPr>
  </w:style>
  <w:style w:type="paragraph" w:styleId="Sous-titre">
    <w:name w:val="Subtitle"/>
    <w:basedOn w:val="Normal"/>
    <w:next w:val="Normal"/>
    <w:link w:val="Sous-titreCar"/>
    <w:autoRedefine/>
    <w:uiPriority w:val="11"/>
    <w:rsid w:val="00601BD9"/>
    <w:pPr>
      <w:numPr>
        <w:ilvl w:val="1"/>
      </w:numPr>
      <w:ind w:left="120"/>
    </w:pPr>
    <w:rPr>
      <w:rFonts w:eastAsiaTheme="minorEastAsia"/>
      <w:b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601BD9"/>
    <w:rPr>
      <w:rFonts w:ascii="Arial" w:eastAsiaTheme="minorEastAsia" w:hAnsi="Arial"/>
      <w:b/>
      <w:spacing w:val="15"/>
      <w:sz w:val="18"/>
    </w:rPr>
  </w:style>
  <w:style w:type="paragraph" w:styleId="Citation">
    <w:name w:val="Quote"/>
    <w:basedOn w:val="Normal"/>
    <w:next w:val="Normal"/>
    <w:link w:val="CitationCar"/>
    <w:autoRedefine/>
    <w:uiPriority w:val="29"/>
    <w:rsid w:val="00601BD9"/>
    <w:pPr>
      <w:spacing w:before="200"/>
      <w:ind w:right="864"/>
    </w:pPr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601BD9"/>
    <w:rPr>
      <w:rFonts w:ascii="Arial" w:hAnsi="Arial"/>
      <w:i/>
      <w:iCs/>
      <w:sz w:val="18"/>
    </w:rPr>
  </w:style>
  <w:style w:type="paragraph" w:customStyle="1" w:styleId="Puces">
    <w:name w:val="Puces"/>
    <w:basedOn w:val="Normal"/>
    <w:autoRedefine/>
    <w:qFormat/>
    <w:rsid w:val="00F111C6"/>
    <w:pPr>
      <w:numPr>
        <w:numId w:val="4"/>
      </w:numPr>
      <w:jc w:val="left"/>
    </w:pPr>
  </w:style>
  <w:style w:type="paragraph" w:styleId="En-tte">
    <w:name w:val="header"/>
    <w:basedOn w:val="Normal"/>
    <w:link w:val="En-tteCar"/>
    <w:uiPriority w:val="99"/>
    <w:unhideWhenUsed/>
    <w:rsid w:val="0024598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4598A"/>
    <w:rPr>
      <w:rFonts w:ascii="Arial" w:hAnsi="Arial"/>
      <w:sz w:val="18"/>
    </w:rPr>
  </w:style>
  <w:style w:type="paragraph" w:styleId="Pieddepage">
    <w:name w:val="footer"/>
    <w:basedOn w:val="Normal"/>
    <w:link w:val="PieddepageCar"/>
    <w:uiPriority w:val="99"/>
    <w:unhideWhenUsed/>
    <w:rsid w:val="0024598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4598A"/>
    <w:rPr>
      <w:rFonts w:ascii="Arial" w:hAnsi="Arial"/>
      <w:sz w:val="18"/>
    </w:rPr>
  </w:style>
  <w:style w:type="paragraph" w:customStyle="1" w:styleId="Sous-Titredudocument">
    <w:name w:val="Sous-Titre du document"/>
    <w:basedOn w:val="Normal"/>
    <w:link w:val="Sous-TitredudocumentCar"/>
    <w:rsid w:val="00DA6FAA"/>
    <w:pPr>
      <w:jc w:val="center"/>
    </w:pPr>
    <w:rPr>
      <w:sz w:val="56"/>
      <w:szCs w:val="56"/>
    </w:rPr>
  </w:style>
  <w:style w:type="paragraph" w:customStyle="1" w:styleId="Titredudocument">
    <w:name w:val="Titre du document"/>
    <w:basedOn w:val="Normal"/>
    <w:link w:val="TitredudocumentCar"/>
    <w:rsid w:val="00DA6FAA"/>
    <w:pPr>
      <w:jc w:val="center"/>
    </w:pPr>
    <w:rPr>
      <w:sz w:val="96"/>
      <w:szCs w:val="96"/>
    </w:rPr>
  </w:style>
  <w:style w:type="character" w:customStyle="1" w:styleId="Sous-TitredudocumentCar">
    <w:name w:val="Sous-Titre du document Car"/>
    <w:basedOn w:val="Policepardfaut"/>
    <w:link w:val="Sous-Titredudocument"/>
    <w:rsid w:val="00DA6FAA"/>
    <w:rPr>
      <w:rFonts w:ascii="Arial" w:hAnsi="Arial"/>
      <w:sz w:val="56"/>
      <w:szCs w:val="56"/>
    </w:rPr>
  </w:style>
  <w:style w:type="character" w:customStyle="1" w:styleId="TitredudocumentCar">
    <w:name w:val="Titre du document Car"/>
    <w:basedOn w:val="Policepardfaut"/>
    <w:link w:val="Titredudocument"/>
    <w:rsid w:val="00DA6FAA"/>
    <w:rPr>
      <w:rFonts w:ascii="Arial" w:hAnsi="Arial"/>
      <w:sz w:val="96"/>
      <w:szCs w:val="96"/>
    </w:rPr>
  </w:style>
  <w:style w:type="paragraph" w:customStyle="1" w:styleId="Page2">
    <w:name w:val="Page 2"/>
    <w:basedOn w:val="Sous-Titredudocument"/>
    <w:next w:val="Normal"/>
    <w:link w:val="Page2Car"/>
    <w:autoRedefine/>
    <w:rsid w:val="00F111C6"/>
    <w:pPr>
      <w:outlineLvl w:val="0"/>
    </w:pPr>
    <w:rPr>
      <w:rFonts w:ascii="Arial" w:hAnsi="Arial"/>
    </w:rPr>
  </w:style>
  <w:style w:type="character" w:customStyle="1" w:styleId="Page2Car">
    <w:name w:val="Page 2 Car"/>
    <w:basedOn w:val="Sous-TitredudocumentCar"/>
    <w:link w:val="Page2"/>
    <w:rsid w:val="00F111C6"/>
    <w:rPr>
      <w:rFonts w:ascii="Arial" w:hAnsi="Arial"/>
      <w:sz w:val="56"/>
      <w:szCs w:val="56"/>
    </w:rPr>
  </w:style>
  <w:style w:type="paragraph" w:customStyle="1" w:styleId="Page1">
    <w:name w:val="Page 1"/>
    <w:basedOn w:val="Titredudocument"/>
    <w:next w:val="Normal"/>
    <w:link w:val="Page1Car"/>
    <w:autoRedefine/>
    <w:rsid w:val="00F111C6"/>
    <w:rPr>
      <w:rFonts w:ascii="Arial" w:hAnsi="Arial"/>
    </w:rPr>
  </w:style>
  <w:style w:type="character" w:customStyle="1" w:styleId="Page1Car">
    <w:name w:val="Page 1 Car"/>
    <w:basedOn w:val="TitredudocumentCar"/>
    <w:link w:val="Page1"/>
    <w:rsid w:val="00F111C6"/>
    <w:rPr>
      <w:rFonts w:ascii="Arial" w:hAnsi="Arial"/>
      <w:sz w:val="96"/>
      <w:szCs w:val="96"/>
    </w:rPr>
  </w:style>
  <w:style w:type="paragraph" w:customStyle="1" w:styleId="TitrePartie">
    <w:name w:val="Titre Partie"/>
    <w:basedOn w:val="Normal"/>
    <w:next w:val="Normal"/>
    <w:link w:val="TitrePartieCar"/>
    <w:autoRedefine/>
    <w:qFormat/>
    <w:rsid w:val="00AA5530"/>
    <w:pPr>
      <w:pBdr>
        <w:bottom w:val="single" w:sz="4" w:space="1" w:color="D51317" w:themeColor="accent1"/>
      </w:pBdr>
      <w:jc w:val="left"/>
      <w:outlineLvl w:val="1"/>
    </w:pPr>
    <w:rPr>
      <w:b/>
      <w:caps/>
      <w:color w:val="D51317" w:themeColor="accent1"/>
      <w:sz w:val="40"/>
      <w:szCs w:val="40"/>
    </w:rPr>
  </w:style>
  <w:style w:type="character" w:customStyle="1" w:styleId="TitrePartieCar">
    <w:name w:val="Titre Partie Car"/>
    <w:basedOn w:val="Policepardfaut"/>
    <w:link w:val="TitrePartie"/>
    <w:rsid w:val="00AA5530"/>
    <w:rPr>
      <w:rFonts w:asciiTheme="majorHAnsi" w:eastAsia="Times New Roman" w:hAnsiTheme="majorHAnsi" w:cstheme="majorHAnsi"/>
      <w:b/>
      <w:caps/>
      <w:color w:val="D51317" w:themeColor="accent1"/>
      <w:sz w:val="40"/>
      <w:szCs w:val="40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F111C6"/>
    <w:rPr>
      <w:rFonts w:asciiTheme="majorHAnsi" w:eastAsiaTheme="majorEastAsia" w:hAnsiTheme="majorHAnsi" w:cstheme="majorBidi"/>
      <w:b/>
      <w:color w:val="D51317" w:themeColor="accent1"/>
      <w:sz w:val="20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F111C6"/>
    <w:rPr>
      <w:rFonts w:asciiTheme="majorHAnsi" w:eastAsiaTheme="majorEastAsia" w:hAnsiTheme="majorHAnsi" w:cstheme="majorBidi"/>
      <w:iCs/>
      <w:color w:val="D51317" w:themeColor="accent1"/>
      <w:sz w:val="20"/>
    </w:rPr>
  </w:style>
  <w:style w:type="table" w:styleId="Grilledutableau">
    <w:name w:val="Table Grid"/>
    <w:basedOn w:val="TableauNormal"/>
    <w:uiPriority w:val="39"/>
    <w:rsid w:val="00AA55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AA5530"/>
    <w:pPr>
      <w:spacing w:after="160" w:line="25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sick.com/fr/fr/services/sick-lifetime-services/consulting-and-design/validation-of-functional-safety/c/g31035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ick.com/fr/fr/services/sick-lifetime-services/consulting-and-design/validation-of-functional-safety/c/g310359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1-%20Commun%20Service%20Experts\Communication\Charte%20Graphique\GPI\Mod&#232;les%20A4\GPI%20A4%20portrait.dotx" TargetMode="External"/></Relationships>
</file>

<file path=word/theme/theme1.xml><?xml version="1.0" encoding="utf-8"?>
<a:theme xmlns:a="http://schemas.openxmlformats.org/drawingml/2006/main" name="GPI">
  <a:themeElements>
    <a:clrScheme name="GPI">
      <a:dk1>
        <a:sysClr val="windowText" lastClr="000000"/>
      </a:dk1>
      <a:lt1>
        <a:sysClr val="window" lastClr="FFFFFF"/>
      </a:lt1>
      <a:dk2>
        <a:srgbClr val="878787"/>
      </a:dk2>
      <a:lt2>
        <a:srgbClr val="D0D0D0"/>
      </a:lt2>
      <a:accent1>
        <a:srgbClr val="D51317"/>
      </a:accent1>
      <a:accent2>
        <a:srgbClr val="D51317"/>
      </a:accent2>
      <a:accent3>
        <a:srgbClr val="D51317"/>
      </a:accent3>
      <a:accent4>
        <a:srgbClr val="D51317"/>
      </a:accent4>
      <a:accent5>
        <a:srgbClr val="D51317"/>
      </a:accent5>
      <a:accent6>
        <a:srgbClr val="878787"/>
      </a:accent6>
      <a:hlink>
        <a:srgbClr val="878787"/>
      </a:hlink>
      <a:folHlink>
        <a:srgbClr val="878787"/>
      </a:folHlink>
    </a:clrScheme>
    <a:fontScheme name="GPI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GPI" id="{C3F72800-5F4D-4553-84C4-8E8C8FF5A15D}" vid="{57B7FCA1-1DB6-462C-826A-A386DA58BCE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C95CAF-AD77-413D-B13A-8E871BC72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GPI A4 portrait.dotx</Template>
  <TotalTime>111</TotalTime>
  <Pages>1</Pages>
  <Words>191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Titre doc GPI</vt:lpstr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Titre doc GPI</dc:title>
  <dc:subject/>
  <dc:creator>BERNARD Didier</dc:creator>
  <cp:keywords/>
  <dc:description/>
  <cp:lastModifiedBy>BERNARD Didier</cp:lastModifiedBy>
  <cp:revision>14</cp:revision>
  <dcterms:created xsi:type="dcterms:W3CDTF">2019-03-06T14:15:00Z</dcterms:created>
  <dcterms:modified xsi:type="dcterms:W3CDTF">2019-03-13T12:32:00Z</dcterms:modified>
</cp:coreProperties>
</file>